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E46F8" w14:textId="6D2A7B69" w:rsidR="004F7D09" w:rsidRPr="00460F2F" w:rsidRDefault="004F7D09" w:rsidP="004F7D09">
      <w:pPr>
        <w:rPr>
          <w:b/>
          <w:bCs/>
          <w:sz w:val="22"/>
          <w:szCs w:val="22"/>
        </w:rPr>
      </w:pPr>
      <w:r w:rsidRPr="004F7D09">
        <w:rPr>
          <w:b/>
          <w:bCs/>
        </w:rPr>
        <w:t xml:space="preserve"> </w:t>
      </w:r>
      <w:r w:rsidRPr="00460F2F">
        <w:rPr>
          <w:b/>
          <w:bCs/>
          <w:sz w:val="22"/>
          <w:szCs w:val="22"/>
        </w:rPr>
        <w:t>MANNA</w:t>
      </w:r>
      <w:r w:rsidR="00373E84" w:rsidRPr="00460F2F">
        <w:rPr>
          <w:b/>
          <w:bCs/>
          <w:sz w:val="22"/>
          <w:szCs w:val="22"/>
        </w:rPr>
        <w:t xml:space="preserve"> </w:t>
      </w:r>
      <w:r w:rsidRPr="00460F2F">
        <w:rPr>
          <w:b/>
          <w:bCs/>
          <w:sz w:val="22"/>
          <w:szCs w:val="22"/>
        </w:rPr>
        <w:t>Reserves and Investment Policy</w:t>
      </w:r>
    </w:p>
    <w:p w14:paraId="54E56F4F" w14:textId="77777777" w:rsidR="004F7D09" w:rsidRPr="00460F2F" w:rsidRDefault="004F7D09" w:rsidP="004F7D09">
      <w:pPr>
        <w:rPr>
          <w:b/>
          <w:bCs/>
          <w:sz w:val="22"/>
          <w:szCs w:val="22"/>
        </w:rPr>
      </w:pPr>
      <w:r w:rsidRPr="00460F2F">
        <w:rPr>
          <w:b/>
          <w:bCs/>
          <w:sz w:val="22"/>
          <w:szCs w:val="22"/>
        </w:rPr>
        <w:t>1. Policy Statement</w:t>
      </w:r>
    </w:p>
    <w:p w14:paraId="00EC1407" w14:textId="7DC1F8B4" w:rsidR="004F7D09" w:rsidRPr="00460F2F" w:rsidRDefault="004F7D09" w:rsidP="004F7D09">
      <w:pPr>
        <w:rPr>
          <w:sz w:val="22"/>
          <w:szCs w:val="22"/>
        </w:rPr>
      </w:pPr>
      <w:r w:rsidRPr="00460F2F">
        <w:rPr>
          <w:sz w:val="22"/>
          <w:szCs w:val="22"/>
        </w:rPr>
        <w:t>The Mozambique and Angola Anglican Association (MANNA) maintains financial reserves to secure the long-term stability of its operations, safeguard its commitment to partner dioceses in Mozambique and Angola and ensure that legacy gifts are stewarded responsibly.</w:t>
      </w:r>
    </w:p>
    <w:p w14:paraId="7BC8FA5A" w14:textId="77777777" w:rsidR="004F7D09" w:rsidRPr="00460F2F" w:rsidRDefault="004F7D09" w:rsidP="004F7D09">
      <w:pPr>
        <w:rPr>
          <w:b/>
          <w:bCs/>
          <w:sz w:val="22"/>
          <w:szCs w:val="22"/>
        </w:rPr>
      </w:pPr>
      <w:r w:rsidRPr="00460F2F">
        <w:rPr>
          <w:b/>
          <w:bCs/>
          <w:sz w:val="22"/>
          <w:szCs w:val="22"/>
        </w:rPr>
        <w:t>2. Objectives of the Reserves</w:t>
      </w:r>
    </w:p>
    <w:p w14:paraId="6839362C" w14:textId="77777777" w:rsidR="004F7D09" w:rsidRPr="00460F2F" w:rsidRDefault="004F7D09" w:rsidP="004F7D09">
      <w:pPr>
        <w:rPr>
          <w:sz w:val="22"/>
          <w:szCs w:val="22"/>
        </w:rPr>
      </w:pPr>
      <w:r w:rsidRPr="00460F2F">
        <w:rPr>
          <w:sz w:val="22"/>
          <w:szCs w:val="22"/>
        </w:rPr>
        <w:t>The primary objectives of holding and investing MANNA’s reserves are to:</w:t>
      </w:r>
    </w:p>
    <w:p w14:paraId="75E01584" w14:textId="77777777" w:rsidR="004F7D09" w:rsidRPr="00460F2F" w:rsidRDefault="004F7D09" w:rsidP="004F7D09">
      <w:pPr>
        <w:numPr>
          <w:ilvl w:val="0"/>
          <w:numId w:val="1"/>
        </w:numPr>
        <w:rPr>
          <w:sz w:val="22"/>
          <w:szCs w:val="22"/>
        </w:rPr>
      </w:pPr>
      <w:r w:rsidRPr="00460F2F">
        <w:rPr>
          <w:b/>
          <w:bCs/>
          <w:sz w:val="22"/>
          <w:szCs w:val="22"/>
        </w:rPr>
        <w:t>Protect Capital Value:</w:t>
      </w:r>
      <w:r w:rsidRPr="00460F2F">
        <w:rPr>
          <w:sz w:val="22"/>
          <w:szCs w:val="22"/>
        </w:rPr>
        <w:t xml:space="preserve"> Maintain and protect the real value of the charity’s capital against the eroding effects of inflation over the long term.</w:t>
      </w:r>
    </w:p>
    <w:p w14:paraId="30A6597F" w14:textId="77777777" w:rsidR="004F7D09" w:rsidRPr="00460F2F" w:rsidRDefault="004F7D09" w:rsidP="004F7D09">
      <w:pPr>
        <w:numPr>
          <w:ilvl w:val="0"/>
          <w:numId w:val="1"/>
        </w:numPr>
        <w:rPr>
          <w:sz w:val="22"/>
          <w:szCs w:val="22"/>
        </w:rPr>
      </w:pPr>
      <w:r w:rsidRPr="00460F2F">
        <w:rPr>
          <w:b/>
          <w:bCs/>
          <w:sz w:val="22"/>
          <w:szCs w:val="22"/>
        </w:rPr>
        <w:t>Generate Low-Risk Income:</w:t>
      </w:r>
      <w:r w:rsidRPr="00460F2F">
        <w:rPr>
          <w:sz w:val="22"/>
          <w:szCs w:val="22"/>
        </w:rPr>
        <w:t xml:space="preserve"> Optimize investment yields to provide consistent funding for the charity's mission while maintaining a low-risk profile.</w:t>
      </w:r>
    </w:p>
    <w:p w14:paraId="78C43061" w14:textId="77777777" w:rsidR="004F7D09" w:rsidRPr="00460F2F" w:rsidRDefault="004F7D09" w:rsidP="004F7D09">
      <w:pPr>
        <w:numPr>
          <w:ilvl w:val="0"/>
          <w:numId w:val="1"/>
        </w:numPr>
        <w:rPr>
          <w:sz w:val="22"/>
          <w:szCs w:val="22"/>
        </w:rPr>
      </w:pPr>
      <w:r w:rsidRPr="00460F2F">
        <w:rPr>
          <w:b/>
          <w:bCs/>
          <w:sz w:val="22"/>
          <w:szCs w:val="22"/>
        </w:rPr>
        <w:t>Maintain Ethical Standards:</w:t>
      </w:r>
      <w:r w:rsidRPr="00460F2F">
        <w:rPr>
          <w:sz w:val="22"/>
          <w:szCs w:val="22"/>
        </w:rPr>
        <w:t xml:space="preserve"> Ensure all invested reserves strictly align with the ethical investment guidelines set out by the </w:t>
      </w:r>
      <w:r w:rsidRPr="00460F2F">
        <w:rPr>
          <w:b/>
          <w:bCs/>
          <w:sz w:val="22"/>
          <w:szCs w:val="22"/>
        </w:rPr>
        <w:t>Church of England</w:t>
      </w:r>
      <w:r w:rsidRPr="00460F2F">
        <w:rPr>
          <w:sz w:val="22"/>
          <w:szCs w:val="22"/>
        </w:rPr>
        <w:t>.</w:t>
      </w:r>
    </w:p>
    <w:p w14:paraId="1980F1E0" w14:textId="77777777" w:rsidR="004F7D09" w:rsidRPr="00460F2F" w:rsidRDefault="004F7D09" w:rsidP="004F7D09">
      <w:pPr>
        <w:rPr>
          <w:b/>
          <w:bCs/>
          <w:sz w:val="22"/>
          <w:szCs w:val="22"/>
        </w:rPr>
      </w:pPr>
      <w:r w:rsidRPr="00460F2F">
        <w:rPr>
          <w:b/>
          <w:bCs/>
          <w:sz w:val="22"/>
          <w:szCs w:val="22"/>
        </w:rPr>
        <w:t>3. Investment Strategy</w:t>
      </w:r>
    </w:p>
    <w:p w14:paraId="02CBE2F0" w14:textId="77777777" w:rsidR="004F7D09" w:rsidRPr="00460F2F" w:rsidRDefault="004F7D09" w:rsidP="004F7D09">
      <w:pPr>
        <w:rPr>
          <w:sz w:val="22"/>
          <w:szCs w:val="22"/>
        </w:rPr>
      </w:pPr>
      <w:r w:rsidRPr="00460F2F">
        <w:rPr>
          <w:sz w:val="22"/>
          <w:szCs w:val="22"/>
        </w:rPr>
        <w:t xml:space="preserve">To meet these objectives, all unrestricted reserve funds and legacies are invested with the </w:t>
      </w:r>
      <w:r w:rsidRPr="00460F2F">
        <w:rPr>
          <w:b/>
          <w:bCs/>
          <w:sz w:val="22"/>
          <w:szCs w:val="22"/>
        </w:rPr>
        <w:t>CCLA (Churches, Charities and Local Authorities) Investment Management</w:t>
      </w:r>
      <w:r w:rsidRPr="00460F2F">
        <w:rPr>
          <w:sz w:val="22"/>
          <w:szCs w:val="22"/>
        </w:rPr>
        <w:t>, primarily within their dedicated investment and property funds.</w:t>
      </w:r>
    </w:p>
    <w:p w14:paraId="62CDCC61" w14:textId="77777777" w:rsidR="004F7D09" w:rsidRPr="00460F2F" w:rsidRDefault="004F7D09" w:rsidP="004F7D09">
      <w:pPr>
        <w:rPr>
          <w:b/>
          <w:bCs/>
          <w:sz w:val="22"/>
          <w:szCs w:val="22"/>
        </w:rPr>
      </w:pPr>
      <w:r w:rsidRPr="00460F2F">
        <w:rPr>
          <w:b/>
          <w:bCs/>
          <w:sz w:val="22"/>
          <w:szCs w:val="22"/>
        </w:rPr>
        <w:t>4. Allocation of Reserve Income</w:t>
      </w:r>
    </w:p>
    <w:p w14:paraId="0C26921D" w14:textId="77777777" w:rsidR="004F7D09" w:rsidRPr="00460F2F" w:rsidRDefault="004F7D09" w:rsidP="004F7D09">
      <w:pPr>
        <w:rPr>
          <w:sz w:val="22"/>
          <w:szCs w:val="22"/>
        </w:rPr>
      </w:pPr>
      <w:r w:rsidRPr="00460F2F">
        <w:rPr>
          <w:sz w:val="22"/>
          <w:szCs w:val="22"/>
        </w:rPr>
        <w:t>Income generated from the charity's investments is designated and managed through a specific split: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9"/>
        <w:gridCol w:w="1550"/>
        <w:gridCol w:w="6861"/>
      </w:tblGrid>
      <w:tr w:rsidR="004F7D09" w:rsidRPr="00460F2F" w14:paraId="5D7CF813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C02A18" w14:textId="77777777" w:rsidR="004F7D09" w:rsidRPr="00460F2F" w:rsidRDefault="004F7D09" w:rsidP="004F7D09">
            <w:pPr>
              <w:rPr>
                <w:sz w:val="22"/>
                <w:szCs w:val="22"/>
              </w:rPr>
            </w:pPr>
            <w:r w:rsidRPr="00460F2F">
              <w:rPr>
                <w:b/>
                <w:bCs/>
                <w:sz w:val="22"/>
                <w:szCs w:val="22"/>
              </w:rPr>
              <w:t>Reserve Allocation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1BA01A" w14:textId="77777777" w:rsidR="004F7D09" w:rsidRPr="00460F2F" w:rsidRDefault="004F7D09" w:rsidP="004F7D09">
            <w:pPr>
              <w:rPr>
                <w:sz w:val="22"/>
                <w:szCs w:val="22"/>
              </w:rPr>
            </w:pPr>
            <w:r w:rsidRPr="00460F2F">
              <w:rPr>
                <w:b/>
                <w:bCs/>
                <w:sz w:val="22"/>
                <w:szCs w:val="22"/>
              </w:rPr>
              <w:t>Percentage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D9E6ED" w14:textId="77777777" w:rsidR="004F7D09" w:rsidRPr="00460F2F" w:rsidRDefault="004F7D09" w:rsidP="004F7D09">
            <w:pPr>
              <w:rPr>
                <w:sz w:val="22"/>
                <w:szCs w:val="22"/>
              </w:rPr>
            </w:pPr>
            <w:r w:rsidRPr="00460F2F">
              <w:rPr>
                <w:b/>
                <w:bCs/>
                <w:sz w:val="22"/>
                <w:szCs w:val="22"/>
              </w:rPr>
              <w:t>Purpose &amp; Application</w:t>
            </w:r>
          </w:p>
        </w:tc>
      </w:tr>
      <w:tr w:rsidR="004F7D09" w:rsidRPr="00460F2F" w14:paraId="5E06C79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45D2E9" w14:textId="01E02730" w:rsidR="004F7D09" w:rsidRPr="00460F2F" w:rsidRDefault="004F7D09" w:rsidP="004F7D09">
            <w:pPr>
              <w:rPr>
                <w:sz w:val="22"/>
                <w:szCs w:val="22"/>
              </w:rPr>
            </w:pPr>
            <w:r w:rsidRPr="00460F2F">
              <w:rPr>
                <w:b/>
                <w:bCs/>
                <w:sz w:val="22"/>
                <w:szCs w:val="22"/>
              </w:rPr>
              <w:t>The Mustard Seed Fund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B8FE98" w14:textId="77777777" w:rsidR="004F7D09" w:rsidRPr="00460F2F" w:rsidRDefault="004F7D09" w:rsidP="004F7D09">
            <w:pPr>
              <w:rPr>
                <w:sz w:val="22"/>
                <w:szCs w:val="22"/>
              </w:rPr>
            </w:pPr>
            <w:r w:rsidRPr="00460F2F">
              <w:rPr>
                <w:b/>
                <w:bCs/>
                <w:sz w:val="22"/>
                <w:szCs w:val="22"/>
              </w:rPr>
              <w:t>62.5%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0C1824" w14:textId="2A0B8377" w:rsidR="004F7D09" w:rsidRPr="00460F2F" w:rsidRDefault="004F7D09" w:rsidP="004F7D09">
            <w:pPr>
              <w:rPr>
                <w:sz w:val="22"/>
                <w:szCs w:val="22"/>
              </w:rPr>
            </w:pPr>
            <w:r w:rsidRPr="00460F2F">
              <w:rPr>
                <w:sz w:val="22"/>
                <w:szCs w:val="22"/>
              </w:rPr>
              <w:t xml:space="preserve">Placed in a designated fund to support initiatives and grants that directly promote the long-term </w:t>
            </w:r>
            <w:r w:rsidRPr="00460F2F">
              <w:rPr>
                <w:b/>
                <w:bCs/>
                <w:sz w:val="22"/>
                <w:szCs w:val="22"/>
              </w:rPr>
              <w:t>self-sufficiency</w:t>
            </w:r>
            <w:r w:rsidRPr="00460F2F">
              <w:rPr>
                <w:sz w:val="22"/>
                <w:szCs w:val="22"/>
              </w:rPr>
              <w:t xml:space="preserve"> of partnering Mozambican &amp; Angolan dioceses.</w:t>
            </w:r>
          </w:p>
        </w:tc>
      </w:tr>
      <w:tr w:rsidR="004F7D09" w:rsidRPr="00460F2F" w14:paraId="2F28C05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22B8C7" w14:textId="77777777" w:rsidR="004F7D09" w:rsidRPr="00460F2F" w:rsidRDefault="004F7D09" w:rsidP="004F7D09">
            <w:pPr>
              <w:rPr>
                <w:sz w:val="22"/>
                <w:szCs w:val="22"/>
              </w:rPr>
            </w:pPr>
            <w:r w:rsidRPr="00460F2F">
              <w:rPr>
                <w:b/>
                <w:bCs/>
                <w:sz w:val="22"/>
                <w:szCs w:val="22"/>
              </w:rPr>
              <w:t>Operational Support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177F7C" w14:textId="77777777" w:rsidR="004F7D09" w:rsidRPr="00460F2F" w:rsidRDefault="004F7D09" w:rsidP="004F7D09">
            <w:pPr>
              <w:rPr>
                <w:sz w:val="22"/>
                <w:szCs w:val="22"/>
              </w:rPr>
            </w:pPr>
            <w:r w:rsidRPr="00460F2F">
              <w:rPr>
                <w:b/>
                <w:bCs/>
                <w:sz w:val="22"/>
                <w:szCs w:val="22"/>
              </w:rPr>
              <w:t>37.5%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82A60C" w14:textId="29AE33D4" w:rsidR="004F7D09" w:rsidRPr="00460F2F" w:rsidRDefault="004F7D09" w:rsidP="004F7D09">
            <w:pPr>
              <w:rPr>
                <w:sz w:val="22"/>
                <w:szCs w:val="22"/>
              </w:rPr>
            </w:pPr>
            <w:r w:rsidRPr="00460F2F">
              <w:rPr>
                <w:sz w:val="22"/>
                <w:szCs w:val="22"/>
              </w:rPr>
              <w:t xml:space="preserve">Allocated to directly </w:t>
            </w:r>
            <w:r w:rsidRPr="00460F2F">
              <w:rPr>
                <w:b/>
                <w:bCs/>
                <w:sz w:val="22"/>
                <w:szCs w:val="22"/>
              </w:rPr>
              <w:t>offset the everyday running, administration and operational costs</w:t>
            </w:r>
            <w:r w:rsidRPr="00460F2F">
              <w:rPr>
                <w:sz w:val="22"/>
                <w:szCs w:val="22"/>
              </w:rPr>
              <w:t xml:space="preserve"> of MANNA.</w:t>
            </w:r>
          </w:p>
        </w:tc>
      </w:tr>
    </w:tbl>
    <w:p w14:paraId="0D4C530F" w14:textId="77777777" w:rsidR="00460F2F" w:rsidRPr="00460F2F" w:rsidRDefault="00460F2F" w:rsidP="004F7D09">
      <w:pPr>
        <w:rPr>
          <w:sz w:val="22"/>
          <w:szCs w:val="22"/>
        </w:rPr>
      </w:pPr>
    </w:p>
    <w:p w14:paraId="78A0CC61" w14:textId="2967C70F" w:rsidR="009143DC" w:rsidRPr="00460F2F" w:rsidRDefault="009143DC" w:rsidP="004F7D09">
      <w:pPr>
        <w:rPr>
          <w:sz w:val="22"/>
          <w:szCs w:val="22"/>
        </w:rPr>
      </w:pPr>
      <w:r w:rsidRPr="00460F2F">
        <w:rPr>
          <w:sz w:val="22"/>
          <w:szCs w:val="22"/>
        </w:rPr>
        <w:t xml:space="preserve">Trustees agree to hold a minimum of </w:t>
      </w:r>
      <w:r w:rsidR="00A6187E" w:rsidRPr="00460F2F">
        <w:rPr>
          <w:sz w:val="22"/>
          <w:szCs w:val="22"/>
        </w:rPr>
        <w:t xml:space="preserve">6 months operating costs needed to keep </w:t>
      </w:r>
      <w:r w:rsidR="00460F2F" w:rsidRPr="00460F2F">
        <w:rPr>
          <w:sz w:val="22"/>
          <w:szCs w:val="22"/>
        </w:rPr>
        <w:t xml:space="preserve">MANNA running. </w:t>
      </w:r>
    </w:p>
    <w:p w14:paraId="4967F3B2" w14:textId="4E88FEB9" w:rsidR="004F7D09" w:rsidRPr="00460F2F" w:rsidRDefault="004F7D09" w:rsidP="004F7D09">
      <w:pPr>
        <w:rPr>
          <w:b/>
          <w:bCs/>
          <w:sz w:val="22"/>
          <w:szCs w:val="22"/>
        </w:rPr>
      </w:pPr>
      <w:r w:rsidRPr="00460F2F">
        <w:rPr>
          <w:b/>
          <w:bCs/>
          <w:sz w:val="22"/>
          <w:szCs w:val="22"/>
        </w:rPr>
        <w:t>5. Governance and Review</w:t>
      </w:r>
    </w:p>
    <w:p w14:paraId="33FCBF15" w14:textId="5500084F" w:rsidR="004F7D09" w:rsidRPr="00460F2F" w:rsidRDefault="004F7D09" w:rsidP="004F7D09">
      <w:pPr>
        <w:rPr>
          <w:sz w:val="22"/>
          <w:szCs w:val="22"/>
        </w:rPr>
      </w:pPr>
      <w:r w:rsidRPr="00460F2F">
        <w:rPr>
          <w:sz w:val="22"/>
          <w:szCs w:val="22"/>
        </w:rPr>
        <w:t>The Board of Trustees is responsible for the oversight of this policy. To ensure the reserves remain aligned with MANNA's strategic goals</w:t>
      </w:r>
      <w:r w:rsidR="00373E84" w:rsidRPr="00460F2F">
        <w:rPr>
          <w:sz w:val="22"/>
          <w:szCs w:val="22"/>
        </w:rPr>
        <w:t xml:space="preserve">, </w:t>
      </w:r>
      <w:r w:rsidRPr="00460F2F">
        <w:rPr>
          <w:sz w:val="22"/>
          <w:szCs w:val="22"/>
        </w:rPr>
        <w:t>particularly as the number of partnering dioceses</w:t>
      </w:r>
      <w:r w:rsidR="00373E84" w:rsidRPr="00460F2F">
        <w:rPr>
          <w:sz w:val="22"/>
          <w:szCs w:val="22"/>
        </w:rPr>
        <w:t xml:space="preserve"> has grown, t</w:t>
      </w:r>
      <w:r w:rsidRPr="00460F2F">
        <w:rPr>
          <w:sz w:val="22"/>
          <w:szCs w:val="22"/>
        </w:rPr>
        <w:t xml:space="preserve">he Trustees will formally review the reserves policy, fund allocations, and investment performances every </w:t>
      </w:r>
      <w:r w:rsidRPr="00460F2F">
        <w:rPr>
          <w:b/>
          <w:bCs/>
          <w:sz w:val="22"/>
          <w:szCs w:val="22"/>
        </w:rPr>
        <w:t>3 to 5 years</w:t>
      </w:r>
      <w:r w:rsidRPr="00460F2F">
        <w:rPr>
          <w:sz w:val="22"/>
          <w:szCs w:val="22"/>
        </w:rPr>
        <w:t>.</w:t>
      </w:r>
    </w:p>
    <w:p w14:paraId="42347589" w14:textId="77777777" w:rsidR="004F7D09" w:rsidRPr="00460F2F" w:rsidRDefault="004F7D09">
      <w:pPr>
        <w:rPr>
          <w:sz w:val="22"/>
          <w:szCs w:val="22"/>
        </w:rPr>
      </w:pPr>
    </w:p>
    <w:sectPr w:rsidR="004F7D09" w:rsidRPr="00460F2F" w:rsidSect="00373E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A6751"/>
    <w:multiLevelType w:val="multilevel"/>
    <w:tmpl w:val="C9E27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7952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D09"/>
    <w:rsid w:val="002D5CCF"/>
    <w:rsid w:val="00373E84"/>
    <w:rsid w:val="00460F2F"/>
    <w:rsid w:val="004F7D09"/>
    <w:rsid w:val="00743B0F"/>
    <w:rsid w:val="00794913"/>
    <w:rsid w:val="008A0F5C"/>
    <w:rsid w:val="009143DC"/>
    <w:rsid w:val="00966D2E"/>
    <w:rsid w:val="00A6187E"/>
    <w:rsid w:val="00A73B4D"/>
    <w:rsid w:val="00B1495E"/>
    <w:rsid w:val="00CD5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938D6"/>
  <w15:chartTrackingRefBased/>
  <w15:docId w15:val="{A4097BA8-7F37-4607-9C8C-AEB100D28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7D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7D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7D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7D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7D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7D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7D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7D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7D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7D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7D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7D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7D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7D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7D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7D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7D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7D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7D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7D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7D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7D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7D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7D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7D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7D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D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D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7D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Thomas</dc:creator>
  <cp:keywords/>
  <dc:description/>
  <cp:lastModifiedBy>Elizabeth Thomas</cp:lastModifiedBy>
  <cp:revision>7</cp:revision>
  <dcterms:created xsi:type="dcterms:W3CDTF">2026-07-16T13:30:00Z</dcterms:created>
  <dcterms:modified xsi:type="dcterms:W3CDTF">2026-09-24T15:54:00Z</dcterms:modified>
</cp:coreProperties>
</file>